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1D1F0" w14:textId="77777777" w:rsidR="00940795" w:rsidRDefault="003D6E46">
      <w:pPr>
        <w:pStyle w:val="Standard"/>
        <w:tabs>
          <w:tab w:val="center" w:pos="4533"/>
          <w:tab w:val="left" w:pos="5800"/>
        </w:tabs>
        <w:jc w:val="center"/>
      </w:pPr>
      <w:r>
        <w:rPr>
          <w:b/>
          <w:u w:val="single"/>
        </w:rPr>
        <w:t>Bilan C5 Marse</w:t>
      </w:r>
      <w:bookmarkStart w:id="0" w:name="_GoBack"/>
      <w:bookmarkEnd w:id="0"/>
      <w:r>
        <w:rPr>
          <w:b/>
          <w:u w:val="single"/>
        </w:rPr>
        <w:t>ille  – juillet 2016 :</w:t>
      </w:r>
    </w:p>
    <w:p w14:paraId="220FD8EE" w14:textId="77777777" w:rsidR="00940795" w:rsidRDefault="00940795">
      <w:pPr>
        <w:pStyle w:val="Standard"/>
        <w:jc w:val="both"/>
      </w:pPr>
    </w:p>
    <w:p w14:paraId="5501D5C9" w14:textId="77777777" w:rsidR="00940795" w:rsidRDefault="00940795">
      <w:pPr>
        <w:pStyle w:val="Standard"/>
        <w:jc w:val="both"/>
        <w:rPr>
          <w:b/>
        </w:rPr>
      </w:pPr>
    </w:p>
    <w:p w14:paraId="42736A1E" w14:textId="77777777" w:rsidR="00940795" w:rsidRDefault="003D6E46">
      <w:pPr>
        <w:pStyle w:val="Pardeliste"/>
        <w:numPr>
          <w:ilvl w:val="0"/>
          <w:numId w:val="2"/>
        </w:numPr>
        <w:jc w:val="both"/>
      </w:pPr>
      <w:r>
        <w:rPr>
          <w:b/>
          <w:i/>
        </w:rPr>
        <w:t>Remerciements familles grecques et allemandes :</w:t>
      </w:r>
    </w:p>
    <w:p w14:paraId="60BAE287" w14:textId="77777777" w:rsidR="00940795" w:rsidRDefault="00940795">
      <w:pPr>
        <w:pStyle w:val="Standard"/>
        <w:jc w:val="both"/>
      </w:pPr>
    </w:p>
    <w:p w14:paraId="7C9148E1" w14:textId="77777777" w:rsidR="00940795" w:rsidRDefault="003D6E46">
      <w:pPr>
        <w:pStyle w:val="Standard"/>
        <w:jc w:val="both"/>
      </w:pPr>
      <w:r>
        <w:t>Voir doc pour les grecs. Envoyer une lettre en français.</w:t>
      </w:r>
    </w:p>
    <w:p w14:paraId="6CA5D8E5" w14:textId="77777777" w:rsidR="00940795" w:rsidRDefault="003D6E46">
      <w:pPr>
        <w:pStyle w:val="Standard"/>
        <w:jc w:val="both"/>
      </w:pPr>
      <w:r>
        <w:t>Les noms Allemands sont disponibles sur le google doc.</w:t>
      </w:r>
    </w:p>
    <w:p w14:paraId="317EBE75" w14:textId="77777777" w:rsidR="00940795" w:rsidRDefault="003D6E46">
      <w:pPr>
        <w:pStyle w:val="Standard"/>
        <w:jc w:val="both"/>
      </w:pPr>
      <w:r>
        <w:t>L’envoi sera fait pour la rentrée de septembre 2016.</w:t>
      </w:r>
    </w:p>
    <w:p w14:paraId="665D4C51" w14:textId="77777777" w:rsidR="00940795" w:rsidRDefault="00940795">
      <w:pPr>
        <w:pStyle w:val="Standard"/>
        <w:jc w:val="both"/>
      </w:pPr>
    </w:p>
    <w:p w14:paraId="2445BA03" w14:textId="77777777" w:rsidR="00940795" w:rsidRDefault="003D6E46">
      <w:pPr>
        <w:pStyle w:val="Pardeliste"/>
        <w:numPr>
          <w:ilvl w:val="0"/>
          <w:numId w:val="1"/>
        </w:numPr>
        <w:jc w:val="both"/>
      </w:pPr>
      <w:r>
        <w:rPr>
          <w:b/>
          <w:i/>
        </w:rPr>
        <w:t>Bilan de la première année du projet : objectifs, activités, mobilités, difficultés :</w:t>
      </w:r>
    </w:p>
    <w:p w14:paraId="21FDBEDD" w14:textId="77777777" w:rsidR="00940795" w:rsidRDefault="00940795">
      <w:pPr>
        <w:pStyle w:val="Standard"/>
        <w:jc w:val="both"/>
      </w:pPr>
    </w:p>
    <w:p w14:paraId="1E8FD97D" w14:textId="77777777" w:rsidR="00940795" w:rsidRDefault="003D6E46">
      <w:pPr>
        <w:pStyle w:val="Standard"/>
        <w:jc w:val="both"/>
      </w:pPr>
      <w:r>
        <w:t> Faire le ggform sur la mesure de la motivation fin octobre avant l’Italie. Et le refaire en juin pour mesure l’écart et l’impact du projet. (document envoyé à tous les coordinateurs le 29/08/16)</w:t>
      </w:r>
    </w:p>
    <w:p w14:paraId="0F97428A" w14:textId="77777777" w:rsidR="00940795" w:rsidRDefault="00940795">
      <w:pPr>
        <w:pStyle w:val="Standard"/>
        <w:jc w:val="both"/>
      </w:pPr>
    </w:p>
    <w:p w14:paraId="38E06F77" w14:textId="77777777" w:rsidR="00940795" w:rsidRDefault="003D6E46">
      <w:pPr>
        <w:pStyle w:val="Standard"/>
        <w:jc w:val="both"/>
      </w:pPr>
      <w:r>
        <w:t xml:space="preserve"> Envoyer tableau de réalisation des objectifs avec le suivi des indicateurs (fait le 29/08).  </w:t>
      </w:r>
    </w:p>
    <w:p w14:paraId="1520FF13" w14:textId="77777777" w:rsidR="00940795" w:rsidRDefault="00940795">
      <w:pPr>
        <w:pStyle w:val="Standard"/>
        <w:jc w:val="both"/>
      </w:pPr>
    </w:p>
    <w:p w14:paraId="2DE64363" w14:textId="77777777" w:rsidR="00940795" w:rsidRDefault="003D6E46">
      <w:pPr>
        <w:pStyle w:val="Pardeliste"/>
        <w:numPr>
          <w:ilvl w:val="0"/>
          <w:numId w:val="1"/>
        </w:numPr>
        <w:jc w:val="both"/>
      </w:pPr>
      <w:r>
        <w:rPr>
          <w:b/>
          <w:i/>
        </w:rPr>
        <w:t>Rappel des objectifs de la deuxième année et des principales activités prévues :</w:t>
      </w:r>
    </w:p>
    <w:p w14:paraId="75B3EB61" w14:textId="77777777" w:rsidR="00940795" w:rsidRDefault="00940795">
      <w:pPr>
        <w:pStyle w:val="Standard"/>
        <w:jc w:val="both"/>
      </w:pPr>
    </w:p>
    <w:p w14:paraId="1259CDD8" w14:textId="77777777" w:rsidR="00940795" w:rsidRDefault="003D6E46">
      <w:pPr>
        <w:pStyle w:val="Standard"/>
        <w:jc w:val="both"/>
      </w:pPr>
      <w:r>
        <w:rPr>
          <w:i/>
        </w:rPr>
        <w:t>Fin 2</w:t>
      </w:r>
      <w:r>
        <w:rPr>
          <w:i/>
          <w:vertAlign w:val="superscript"/>
        </w:rPr>
        <w:t>e</w:t>
      </w:r>
      <w:r>
        <w:rPr>
          <w:i/>
        </w:rPr>
        <w:t xml:space="preserve"> séquence : septembre à décembre :</w:t>
      </w:r>
    </w:p>
    <w:p w14:paraId="1A3A96A3" w14:textId="77777777" w:rsidR="00940795" w:rsidRDefault="003D6E46">
      <w:pPr>
        <w:pStyle w:val="Standard"/>
        <w:jc w:val="both"/>
      </w:pPr>
      <w:r>
        <w:t> Septembre : états généraux du sports et détermination des problématiques dans le sport par établissement à partir de 4 thèmes : discriminations, fairplay (novembre) - hygiènes, incivilités et violence  (décembre).</w:t>
      </w:r>
    </w:p>
    <w:p w14:paraId="54B1A369" w14:textId="77777777" w:rsidR="00940795" w:rsidRDefault="003D6E46">
      <w:pPr>
        <w:pStyle w:val="Standard"/>
        <w:jc w:val="both"/>
      </w:pPr>
      <w:r>
        <w:t> Octobre : édition et rédaction d’un google doc par thématique.</w:t>
      </w:r>
    </w:p>
    <w:p w14:paraId="3DD6D5D3" w14:textId="77777777" w:rsidR="00940795" w:rsidRDefault="003D6E46">
      <w:pPr>
        <w:pStyle w:val="Standard"/>
        <w:jc w:val="both"/>
      </w:pPr>
      <w:r>
        <w:t> Novembre en Italie : Synthèse provisoire.</w:t>
      </w:r>
    </w:p>
    <w:p w14:paraId="75D5E1F5" w14:textId="77777777" w:rsidR="00940795" w:rsidRDefault="00940795">
      <w:pPr>
        <w:pStyle w:val="Standard"/>
        <w:jc w:val="both"/>
      </w:pPr>
    </w:p>
    <w:p w14:paraId="294A59D5" w14:textId="77777777" w:rsidR="00940795" w:rsidRDefault="003D6E46">
      <w:pPr>
        <w:pStyle w:val="Standard"/>
        <w:jc w:val="both"/>
      </w:pPr>
      <w:r>
        <w:rPr>
          <w:i/>
        </w:rPr>
        <w:t>3</w:t>
      </w:r>
      <w:r>
        <w:rPr>
          <w:i/>
          <w:vertAlign w:val="superscript"/>
        </w:rPr>
        <w:t>e</w:t>
      </w:r>
      <w:r>
        <w:rPr>
          <w:i/>
        </w:rPr>
        <w:t xml:space="preserve"> séquence : janvier à mai : réflexions sur les solutions à partir de ces problématiques.  </w:t>
      </w:r>
    </w:p>
    <w:p w14:paraId="24651486" w14:textId="77777777" w:rsidR="00940795" w:rsidRDefault="003D6E46">
      <w:pPr>
        <w:pStyle w:val="Standard"/>
        <w:jc w:val="both"/>
      </w:pPr>
      <w:r>
        <w:t> Solutions et actions à Marseille.</w:t>
      </w:r>
    </w:p>
    <w:p w14:paraId="54D131D8" w14:textId="77777777" w:rsidR="00940795" w:rsidRDefault="00940795">
      <w:pPr>
        <w:pStyle w:val="Standard"/>
        <w:jc w:val="both"/>
      </w:pPr>
    </w:p>
    <w:p w14:paraId="78720B26" w14:textId="77777777" w:rsidR="00940795" w:rsidRDefault="003D6E46">
      <w:pPr>
        <w:pStyle w:val="Pardeliste"/>
        <w:numPr>
          <w:ilvl w:val="0"/>
          <w:numId w:val="1"/>
        </w:numPr>
        <w:jc w:val="both"/>
      </w:pPr>
      <w:r>
        <w:rPr>
          <w:b/>
          <w:i/>
        </w:rPr>
        <w:t>Points sur les budgets de chaque délégation.</w:t>
      </w:r>
    </w:p>
    <w:p w14:paraId="4A22AF49" w14:textId="77777777" w:rsidR="00940795" w:rsidRDefault="003D6E46">
      <w:pPr>
        <w:pStyle w:val="Standard"/>
        <w:jc w:val="both"/>
      </w:pPr>
      <w:r>
        <w:t>Effectué lors de la 2</w:t>
      </w:r>
      <w:r>
        <w:rPr>
          <w:vertAlign w:val="superscript"/>
        </w:rPr>
        <w:t>e</w:t>
      </w:r>
      <w:r>
        <w:t xml:space="preserve"> réunion. Concernant les difficultés de la coordinatrice bulgare pour se faire rembourser, le coordinateur fera le 30/08 un mail pour la directrice bulgare pour tenter de soulever ses problèmes et les résoudre.</w:t>
      </w:r>
    </w:p>
    <w:p w14:paraId="2FAB4E60" w14:textId="77777777" w:rsidR="00940795" w:rsidRDefault="00940795">
      <w:pPr>
        <w:pStyle w:val="Standard"/>
        <w:jc w:val="both"/>
      </w:pPr>
    </w:p>
    <w:p w14:paraId="59EA7DF5" w14:textId="77777777" w:rsidR="00940795" w:rsidRDefault="003D6E46">
      <w:pPr>
        <w:pStyle w:val="Pardeliste"/>
        <w:numPr>
          <w:ilvl w:val="0"/>
          <w:numId w:val="1"/>
        </w:numPr>
        <w:jc w:val="both"/>
      </w:pPr>
      <w:r>
        <w:rPr>
          <w:b/>
          <w:i/>
        </w:rPr>
        <w:t>Mobility tool.</w:t>
      </w:r>
    </w:p>
    <w:p w14:paraId="13EF0BFB" w14:textId="77777777" w:rsidR="00940795" w:rsidRDefault="00940795">
      <w:pPr>
        <w:pStyle w:val="Standard"/>
        <w:jc w:val="both"/>
      </w:pPr>
    </w:p>
    <w:p w14:paraId="54AB45D8" w14:textId="77777777" w:rsidR="00940795" w:rsidRDefault="003D6E46">
      <w:pPr>
        <w:pStyle w:val="Standard"/>
        <w:jc w:val="both"/>
      </w:pPr>
      <w:r>
        <w:t>Démonstration en direct.  Le mobility tool doit être rempli définitivement avant le 31 août 2017 pour la fin du budget. Il est conseillé de le faire progressivement. Nous referons un point en avril 2017 avec les collègues qui auraient encore des difficultés pour le remplir. Julien s’en chargera pour la délégation française.</w:t>
      </w:r>
    </w:p>
    <w:p w14:paraId="49A34902" w14:textId="77777777" w:rsidR="00940795" w:rsidRDefault="00940795">
      <w:pPr>
        <w:pStyle w:val="Standard"/>
        <w:jc w:val="both"/>
      </w:pPr>
    </w:p>
    <w:p w14:paraId="1834ADE4" w14:textId="77777777" w:rsidR="00940795" w:rsidRDefault="003D6E46">
      <w:pPr>
        <w:pStyle w:val="Standard"/>
        <w:jc w:val="both"/>
      </w:pPr>
      <w:r>
        <w:t>Par ailleurs, je suis en attente de réponses concernant les questions à propos du différentiel du nombre de personnes prévues sur les mobilités (doit-on remplir la vérité sur le mobility tool ?...).</w:t>
      </w:r>
    </w:p>
    <w:p w14:paraId="37FFC757" w14:textId="77777777" w:rsidR="00940795" w:rsidRDefault="00940795">
      <w:pPr>
        <w:pStyle w:val="Standard"/>
        <w:jc w:val="both"/>
      </w:pPr>
    </w:p>
    <w:p w14:paraId="6A8F2154" w14:textId="77777777" w:rsidR="00940795" w:rsidRDefault="00940795">
      <w:pPr>
        <w:pStyle w:val="Standard"/>
        <w:jc w:val="both"/>
      </w:pPr>
    </w:p>
    <w:p w14:paraId="0FFE93B9" w14:textId="77777777" w:rsidR="00940795" w:rsidRDefault="003D6E46">
      <w:pPr>
        <w:pStyle w:val="Pardeliste"/>
        <w:numPr>
          <w:ilvl w:val="0"/>
          <w:numId w:val="1"/>
        </w:numPr>
        <w:jc w:val="both"/>
      </w:pPr>
      <w:r>
        <w:rPr>
          <w:b/>
          <w:i/>
        </w:rPr>
        <w:t>Rapport intermédiaire.</w:t>
      </w:r>
    </w:p>
    <w:p w14:paraId="3475CB84" w14:textId="77777777" w:rsidR="00940795" w:rsidRDefault="00940795">
      <w:pPr>
        <w:pStyle w:val="Standard"/>
        <w:jc w:val="both"/>
      </w:pPr>
    </w:p>
    <w:p w14:paraId="260D6058" w14:textId="77777777" w:rsidR="00940795" w:rsidRDefault="003D6E46">
      <w:pPr>
        <w:pStyle w:val="Standard"/>
        <w:jc w:val="both"/>
      </w:pPr>
      <w:r>
        <w:lastRenderedPageBreak/>
        <w:t>Celui-ci a été écrit courant juillet, relu, corrigé après les remarques de la coordinatrice grecque et a été envoyé fin août. A noter, qu’il fallait annexer le rapport avec les 4 bilans rédigés cette année.</w:t>
      </w:r>
    </w:p>
    <w:p w14:paraId="6A35DE31" w14:textId="77777777" w:rsidR="00940795" w:rsidRDefault="00940795">
      <w:pPr>
        <w:pStyle w:val="Standard"/>
        <w:ind w:left="360"/>
        <w:jc w:val="both"/>
      </w:pPr>
    </w:p>
    <w:p w14:paraId="2F99EFEB" w14:textId="77777777" w:rsidR="00940795" w:rsidRDefault="003D6E46">
      <w:pPr>
        <w:pStyle w:val="Pardeliste"/>
        <w:numPr>
          <w:ilvl w:val="0"/>
          <w:numId w:val="1"/>
        </w:numPr>
        <w:jc w:val="both"/>
      </w:pPr>
      <w:r>
        <w:rPr>
          <w:b/>
          <w:i/>
        </w:rPr>
        <w:t>Mobilité C6/C7 à Palerme.</w:t>
      </w:r>
    </w:p>
    <w:p w14:paraId="3F95D659" w14:textId="77777777" w:rsidR="00940795" w:rsidRDefault="00940795">
      <w:pPr>
        <w:pStyle w:val="Standard"/>
        <w:jc w:val="both"/>
        <w:rPr>
          <w:b/>
        </w:rPr>
      </w:pPr>
    </w:p>
    <w:p w14:paraId="724CF536" w14:textId="77777777" w:rsidR="00940795" w:rsidRDefault="003D6E46">
      <w:pPr>
        <w:pStyle w:val="Standard"/>
        <w:jc w:val="both"/>
      </w:pPr>
      <w:r>
        <w:t>La coordinatrice italienne doit préparer le programme début septembre et en soumettre l’organisation au coordinateur pour contrôle. Attention, il faut impérativement une réunion des coordinateurs pour le suivi du projet le lundi 22 ou mardi 23 novembre, sur une demi-journée.</w:t>
      </w:r>
    </w:p>
    <w:p w14:paraId="0D681381" w14:textId="77777777" w:rsidR="00940795" w:rsidRDefault="003D6E46">
      <w:pPr>
        <w:pStyle w:val="Standard"/>
        <w:jc w:val="both"/>
      </w:pPr>
      <w:r>
        <w:t>En Sicile, nous referons un point sur le budget car il est prévu d’en faire un suivi en décembre 2016 dans le formulaire.</w:t>
      </w:r>
    </w:p>
    <w:p w14:paraId="6CC0EB24" w14:textId="77777777" w:rsidR="00940795" w:rsidRDefault="00940795">
      <w:pPr>
        <w:pStyle w:val="Standard"/>
        <w:jc w:val="both"/>
      </w:pPr>
    </w:p>
    <w:p w14:paraId="4009B585" w14:textId="77777777" w:rsidR="00940795" w:rsidRDefault="003D6E46">
      <w:pPr>
        <w:pStyle w:val="Standard"/>
        <w:jc w:val="both"/>
      </w:pPr>
      <w:r>
        <w:t>A Palerme nous devrons rédiger un bilan des bonnes pratiques observées dans les pays qui ont recueilli des mobilités (donc tous sauf Bulgarie). Ce bilan devra ensuite être posté sur le site du projet, Twinspace, et disséminé dans les établissements des partenaires.</w:t>
      </w:r>
    </w:p>
    <w:p w14:paraId="4F858974" w14:textId="77777777" w:rsidR="00940795" w:rsidRDefault="00940795">
      <w:pPr>
        <w:pStyle w:val="Standard"/>
        <w:jc w:val="both"/>
      </w:pPr>
    </w:p>
    <w:p w14:paraId="50F714AF" w14:textId="77777777" w:rsidR="00940795" w:rsidRDefault="003D6E46">
      <w:pPr>
        <w:pStyle w:val="Pardeliste"/>
        <w:numPr>
          <w:ilvl w:val="0"/>
          <w:numId w:val="1"/>
        </w:numPr>
        <w:jc w:val="both"/>
      </w:pPr>
      <w:r>
        <w:rPr>
          <w:b/>
          <w:i/>
        </w:rPr>
        <w:t>Mobilité RT3 à Silistra.</w:t>
      </w:r>
    </w:p>
    <w:p w14:paraId="31E16CD8" w14:textId="77777777" w:rsidR="00940795" w:rsidRDefault="00940795">
      <w:pPr>
        <w:pStyle w:val="Standard"/>
        <w:jc w:val="both"/>
      </w:pPr>
    </w:p>
    <w:p w14:paraId="30196A32" w14:textId="77777777" w:rsidR="00940795" w:rsidRDefault="003D6E46">
      <w:pPr>
        <w:pStyle w:val="Standard"/>
        <w:jc w:val="both"/>
      </w:pPr>
      <w:r>
        <w:t>Le formulaire indique que nous devons faire une RT pour préparer et rédiger le rapport final. Il faudra nous mettre définitivement d’accord sur une date lors de la mobilité à Palerme. Le timing risque d’être très serré, tant les calendriers des partenaires sont étroits et laissent peu de marge de manœuvre.</w:t>
      </w:r>
    </w:p>
    <w:p w14:paraId="5A0BBDD4" w14:textId="77777777" w:rsidR="00940795" w:rsidRDefault="003D6E46">
      <w:pPr>
        <w:pStyle w:val="Standard"/>
        <w:jc w:val="both"/>
      </w:pPr>
      <w:r>
        <w:t>L’idée d’une rencontre en mars paraît ainsi peu opportune, dans la mesure où il y a la mobilité à Marseille début avril. La question se pose d’une réunion début juillet, dans la mesure où le rapport final doit être soumis avant le 31 août 2016.</w:t>
      </w:r>
    </w:p>
    <w:p w14:paraId="0F7E5AAA" w14:textId="77777777" w:rsidR="00940795" w:rsidRDefault="00940795">
      <w:pPr>
        <w:pStyle w:val="Standard"/>
        <w:jc w:val="both"/>
      </w:pPr>
    </w:p>
    <w:p w14:paraId="7D68EDC4" w14:textId="77777777" w:rsidR="00940795" w:rsidRDefault="003D6E46">
      <w:pPr>
        <w:pStyle w:val="Pardeliste"/>
        <w:numPr>
          <w:ilvl w:val="0"/>
          <w:numId w:val="1"/>
        </w:numPr>
        <w:jc w:val="both"/>
      </w:pPr>
      <w:r>
        <w:rPr>
          <w:b/>
          <w:i/>
        </w:rPr>
        <w:t>Mobilité finale à Marseille. Agenda définitif + préparation sommaire.</w:t>
      </w:r>
    </w:p>
    <w:p w14:paraId="3D767961" w14:textId="77777777" w:rsidR="00940795" w:rsidRDefault="00940795">
      <w:pPr>
        <w:pStyle w:val="Standard"/>
        <w:jc w:val="both"/>
      </w:pPr>
    </w:p>
    <w:p w14:paraId="051B5DC7" w14:textId="77777777" w:rsidR="00940795" w:rsidRDefault="003D6E46">
      <w:pPr>
        <w:pStyle w:val="Standard"/>
        <w:jc w:val="both"/>
      </w:pPr>
      <w:r>
        <w:t>La délégation française est en train de négocier pour vous un site tout à fait exceptionnel en la calanque de Niollon. Il y serait prévu un hébergement la première semaine d’avril du dimanche 2 au soir au vendredi 7 avril 2017 midi, avec :</w:t>
      </w:r>
    </w:p>
    <w:p w14:paraId="05E93F1D" w14:textId="77777777" w:rsidR="00940795" w:rsidRDefault="003D6E46">
      <w:pPr>
        <w:pStyle w:val="Standard"/>
        <w:jc w:val="both"/>
      </w:pPr>
      <w:r>
        <w:t>- l’hébergement en chambre (ce n’est pas du 5* mais c’est un standing très correct pour des jeunes).</w:t>
      </w:r>
    </w:p>
    <w:p w14:paraId="6026E844" w14:textId="77777777" w:rsidR="00940795" w:rsidRDefault="003D6E46">
      <w:pPr>
        <w:pStyle w:val="Standard"/>
        <w:jc w:val="both"/>
      </w:pPr>
      <w:r>
        <w:t>- la pension complète matin midi et soir (possibilité de prendre un pique nique froid si nous partons une journée).</w:t>
      </w:r>
    </w:p>
    <w:p w14:paraId="4FA96366" w14:textId="77777777" w:rsidR="00940795" w:rsidRDefault="003D6E46">
      <w:pPr>
        <w:pStyle w:val="Standard"/>
        <w:jc w:val="both"/>
      </w:pPr>
      <w:r>
        <w:t>- une séance d’initiation à la plongée (ceci est encore en négociation).</w:t>
      </w:r>
    </w:p>
    <w:p w14:paraId="30573312" w14:textId="77777777" w:rsidR="00940795" w:rsidRDefault="003D6E46">
      <w:pPr>
        <w:pStyle w:val="Standard"/>
        <w:jc w:val="both"/>
      </w:pPr>
      <w:r>
        <w:t>Pour un montant total qui tourne entre 310 et 355€ par personne, ce qui rentre assez bien dans les prix du formulaire (275€ par élève et 500€ par adulte).</w:t>
      </w:r>
    </w:p>
    <w:p w14:paraId="1C4F0C6A" w14:textId="77777777" w:rsidR="00940795" w:rsidRDefault="003D6E46">
      <w:pPr>
        <w:pStyle w:val="Standard"/>
        <w:jc w:val="both"/>
      </w:pPr>
      <w:r>
        <w:t>Cet hébergement est un très bon compromis. Même s’il est assez éloigné du centre ville (que nous pouvons rejoindre toutefois facilement avec le bus de ville), nous serions dans un cadre exceptionnel, sans avoir à se déplacer le matin et le soir pour dîner !</w:t>
      </w:r>
    </w:p>
    <w:p w14:paraId="1F9BEDF1" w14:textId="77777777" w:rsidR="00940795" w:rsidRDefault="003D6E46">
      <w:pPr>
        <w:pStyle w:val="Standard"/>
        <w:jc w:val="both"/>
      </w:pPr>
      <w:r>
        <w:t>La délégation française va prendre à sa charge la très grande partie des transports (bus ou car) et nous allons nous pencher dessus dans le courant de la fin d’année 2016 pour demander des devis.</w:t>
      </w:r>
    </w:p>
    <w:p w14:paraId="3C03E934" w14:textId="77777777" w:rsidR="00940795" w:rsidRDefault="00940795">
      <w:pPr>
        <w:pStyle w:val="Standard"/>
        <w:jc w:val="both"/>
      </w:pPr>
    </w:p>
    <w:p w14:paraId="7D1641A2" w14:textId="77777777" w:rsidR="00940795" w:rsidRDefault="003D6E46">
      <w:pPr>
        <w:pStyle w:val="Standard"/>
        <w:jc w:val="both"/>
      </w:pPr>
      <w:r>
        <w:t>Voici le plan type de la semaine : lundi plongée, mardi tournois, mercredi balade ou tourisme en mer, jeudi rencontres d’officiels au collège visite de l’expo et clôture du projet, vendredi boutiques et départs.</w:t>
      </w:r>
    </w:p>
    <w:p w14:paraId="59E0EA92" w14:textId="77777777" w:rsidR="00940795" w:rsidRDefault="00940795">
      <w:pPr>
        <w:pStyle w:val="Standard"/>
        <w:jc w:val="both"/>
      </w:pPr>
    </w:p>
    <w:p w14:paraId="2493D3A9" w14:textId="77777777" w:rsidR="00940795" w:rsidRDefault="003D6E46">
      <w:pPr>
        <w:pStyle w:val="Pardeliste"/>
        <w:numPr>
          <w:ilvl w:val="0"/>
          <w:numId w:val="1"/>
        </w:numPr>
        <w:jc w:val="both"/>
      </w:pPr>
      <w:r>
        <w:rPr>
          <w:b/>
          <w:i/>
        </w:rPr>
        <w:t>Site internet et animation : http://partageonsnosvaleurs.weebly.com/</w:t>
      </w:r>
    </w:p>
    <w:p w14:paraId="562BAE18" w14:textId="77777777" w:rsidR="00940795" w:rsidRDefault="00940795">
      <w:pPr>
        <w:pStyle w:val="Standard"/>
        <w:ind w:left="360"/>
        <w:jc w:val="both"/>
      </w:pPr>
    </w:p>
    <w:p w14:paraId="64C2B54B" w14:textId="77777777" w:rsidR="00940795" w:rsidRDefault="003D6E46">
      <w:pPr>
        <w:pStyle w:val="Standard"/>
        <w:jc w:val="both"/>
      </w:pPr>
      <w:r>
        <w:t>Celui-ci est enfin parfaitement finalisé. Nous remercions très chaleureusement la délégation grecque pour son exceptionnel travail de collecte des activités, infos, photos, et autres documents, le Twinspace se révélant être une plate-forme peu simple d’utilisation.</w:t>
      </w:r>
    </w:p>
    <w:p w14:paraId="1CB1F1A3" w14:textId="77777777" w:rsidR="00940795" w:rsidRDefault="003D6E46">
      <w:pPr>
        <w:pStyle w:val="Standard"/>
        <w:jc w:val="both"/>
      </w:pPr>
      <w:r>
        <w:t>Ce site est disponible directement via google en rentrant le titre du projet !</w:t>
      </w:r>
    </w:p>
    <w:p w14:paraId="718FC990" w14:textId="77777777" w:rsidR="00940795" w:rsidRDefault="00940795">
      <w:pPr>
        <w:pStyle w:val="Standard"/>
        <w:jc w:val="both"/>
      </w:pPr>
    </w:p>
    <w:p w14:paraId="343480DD" w14:textId="77777777" w:rsidR="00940795" w:rsidRDefault="003D6E46">
      <w:pPr>
        <w:pStyle w:val="Pardeliste"/>
        <w:numPr>
          <w:ilvl w:val="0"/>
          <w:numId w:val="1"/>
        </w:numPr>
        <w:jc w:val="both"/>
      </w:pPr>
      <w:r>
        <w:rPr>
          <w:b/>
          <w:i/>
        </w:rPr>
        <w:t>Activité de dissémination prévue à Chypre les 23 et 24 septembre 2016 :</w:t>
      </w:r>
    </w:p>
    <w:p w14:paraId="5D407952" w14:textId="77777777" w:rsidR="00940795" w:rsidRDefault="00940795">
      <w:pPr>
        <w:pStyle w:val="Standard"/>
        <w:jc w:val="both"/>
      </w:pPr>
    </w:p>
    <w:p w14:paraId="0D7B333B" w14:textId="77777777" w:rsidR="00940795" w:rsidRDefault="003D6E46">
      <w:pPr>
        <w:pStyle w:val="Standard"/>
        <w:jc w:val="both"/>
      </w:pPr>
      <w:r>
        <w:t>La coordinatrice chypriote a partagé sur ggdoc un document pour récolter les idées de chacun sur la présentation à faire lors de ce congrès à Nicosie. Notre candidature a été retenue mais pas tous les partenaires ne pourront y participer. Les Italiens ont reçu un avis contraire de la part de leur agence, tandis que les Français attendent toujours le feu vers de leur agence pour réserver les billets d’Ingrid et Ludovic.</w:t>
      </w:r>
    </w:p>
    <w:p w14:paraId="4A691C40" w14:textId="77777777" w:rsidR="00940795" w:rsidRDefault="00940795">
      <w:pPr>
        <w:pStyle w:val="Standard"/>
        <w:jc w:val="both"/>
      </w:pPr>
    </w:p>
    <w:p w14:paraId="3D6D9778" w14:textId="77777777" w:rsidR="00940795" w:rsidRDefault="003D6E46">
      <w:pPr>
        <w:pStyle w:val="Standard"/>
        <w:jc w:val="both"/>
      </w:pPr>
      <w:r>
        <w:t xml:space="preserve">Cette activité de dissémination internationale est une excellente opportunité pour notre projet, mais </w:t>
      </w:r>
      <w:r>
        <w:rPr>
          <w:b/>
        </w:rPr>
        <w:t>ATTENTION </w:t>
      </w:r>
      <w:r>
        <w:t xml:space="preserve">: </w:t>
      </w:r>
      <w:r>
        <w:rPr>
          <w:u w:val="single"/>
        </w:rPr>
        <w:t>chaque partenaire doit appeler son agence pour obtenir l’autorisation d’éligibilité du financement de cette activité.</w:t>
      </w:r>
    </w:p>
    <w:sectPr w:rsidR="0094079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9E57E" w14:textId="77777777" w:rsidR="00AE791B" w:rsidRDefault="00AE791B">
      <w:r>
        <w:separator/>
      </w:r>
    </w:p>
  </w:endnote>
  <w:endnote w:type="continuationSeparator" w:id="0">
    <w:p w14:paraId="74FEC5D9" w14:textId="77777777" w:rsidR="00AE791B" w:rsidRDefault="00AE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F">
    <w:altName w:val="Times New Roman"/>
    <w:charset w:val="0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6546E" w14:textId="77777777" w:rsidR="00AE791B" w:rsidRDefault="00AE791B">
      <w:r>
        <w:rPr>
          <w:color w:val="000000"/>
        </w:rPr>
        <w:separator/>
      </w:r>
    </w:p>
  </w:footnote>
  <w:footnote w:type="continuationSeparator" w:id="0">
    <w:p w14:paraId="107535C3" w14:textId="77777777" w:rsidR="00AE791B" w:rsidRDefault="00AE79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5B4999"/>
    <w:multiLevelType w:val="multilevel"/>
    <w:tmpl w:val="54F2461A"/>
    <w:styleLink w:val="WWNum1"/>
    <w:lvl w:ilvl="0">
      <w:numFmt w:val="bullet"/>
      <w:lvlText w:val="-"/>
      <w:lvlJc w:val="left"/>
      <w:pPr>
        <w:ind w:left="720" w:hanging="360"/>
      </w:pPr>
      <w:rPr>
        <w:rFonts w:ascii="Cambria" w:hAnsi="Cambria" w:cs="F"/>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95"/>
    <w:rsid w:val="000219F4"/>
    <w:rsid w:val="003D6E46"/>
    <w:rsid w:val="0076142C"/>
    <w:rsid w:val="00940795"/>
    <w:rsid w:val="00AE79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83E3A07"/>
  <w15:docId w15:val="{5BCCE406-6A3A-42CE-A7DF-039487FA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Arial Unicode MS" w:hAnsi="Cambria" w:cs="F"/>
        <w:kern w:val="3"/>
        <w:sz w:val="24"/>
        <w:szCs w:val="24"/>
        <w:lang w:val="en-GB"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lang w:val="fr-FR"/>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deliste">
    <w:name w:val="List Paragraph"/>
    <w:basedOn w:val="Standard"/>
    <w:pPr>
      <w:ind w:left="720"/>
    </w:pPr>
  </w:style>
  <w:style w:type="character" w:customStyle="1" w:styleId="ListLabel1">
    <w:name w:val="ListLabel 1"/>
    <w:rPr>
      <w:rFonts w:cs="F"/>
    </w:rPr>
  </w:style>
  <w:style w:type="numbering" w:customStyle="1" w:styleId="WWNum1">
    <w:name w:val="WW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5172</Characters>
  <Application>Microsoft Macintosh Word</Application>
  <DocSecurity>0</DocSecurity>
  <Lines>43</Lines>
  <Paragraphs>12</Paragraphs>
  <ScaleCrop>false</ScaleCrop>
  <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Cuminetto</dc:creator>
  <cp:lastModifiedBy>julien cuminetto</cp:lastModifiedBy>
  <cp:revision>2</cp:revision>
  <dcterms:created xsi:type="dcterms:W3CDTF">2017-07-02T14:33:00Z</dcterms:created>
  <dcterms:modified xsi:type="dcterms:W3CDTF">2017-07-02T14:33:00Z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